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C71BAE" w:rsidP="00C71BAE">
      <w:pPr>
        <w:pStyle w:val="Title"/>
      </w:pPr>
      <w:bookmarkStart w:id="0" w:name="_GoBack"/>
      <w:bookmarkEnd w:id="0"/>
      <w:r w:rsidRPr="00466332">
        <w:t>1 Corinthians 15 • Believer's Resurrection</w:t>
      </w:r>
    </w:p>
    <w:p w:rsidR="00C71BAE" w:rsidRDefault="00C71BAE" w:rsidP="00C71BAE">
      <w:pPr>
        <w:numPr>
          <w:ilvl w:val="0"/>
          <w:numId w:val="3"/>
        </w:numPr>
      </w:pPr>
      <w:r>
        <w:t xml:space="preserve">(v.1-2) “Believer’s Resurrection” cannot be experienced without the </w:t>
      </w:r>
      <w:r w:rsidR="003F2C75">
        <w:rPr>
          <w:b/>
          <w:color w:val="FF0000"/>
          <w:u w:val="single"/>
        </w:rPr>
        <w:t>____________</w:t>
      </w:r>
      <w:r>
        <w:t xml:space="preserve"> and the inevitable result of </w:t>
      </w:r>
      <w:r w:rsidR="007643D4">
        <w:rPr>
          <w:b/>
          <w:color w:val="FF0000"/>
          <w:u w:val="single"/>
        </w:rPr>
        <w:t>____________</w:t>
      </w:r>
      <w:r>
        <w:t xml:space="preserve">, </w:t>
      </w:r>
      <w:r w:rsidR="007643D4">
        <w:rPr>
          <w:b/>
          <w:color w:val="FF0000"/>
          <w:u w:val="single"/>
        </w:rPr>
        <w:t>____________</w:t>
      </w:r>
      <w:r>
        <w:t xml:space="preserve">, and </w:t>
      </w:r>
      <w:r w:rsidR="007643D4">
        <w:rPr>
          <w:b/>
          <w:color w:val="FF0000"/>
          <w:u w:val="single"/>
        </w:rPr>
        <w:t>____________</w:t>
      </w:r>
      <w:r>
        <w:t xml:space="preserve"> it.</w:t>
      </w:r>
    </w:p>
    <w:p w:rsidR="007643D4" w:rsidRDefault="007643D4" w:rsidP="007643D4">
      <w:pPr>
        <w:ind w:left="720"/>
      </w:pPr>
    </w:p>
    <w:p w:rsidR="00C71BAE" w:rsidRDefault="00C71BAE" w:rsidP="00C71BAE">
      <w:pPr>
        <w:numPr>
          <w:ilvl w:val="0"/>
          <w:numId w:val="3"/>
        </w:numPr>
      </w:pPr>
      <w:r>
        <w:t xml:space="preserve">(v.3-8) </w:t>
      </w:r>
      <w:r w:rsidRPr="00C71BAE">
        <w:t xml:space="preserve">Just as Christ was an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of the fulfillment of God’s Word and thus the first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of Resurrection, so by </w:t>
      </w:r>
      <w:r w:rsidR="007643D4">
        <w:rPr>
          <w:b/>
          <w:color w:val="FF0000"/>
          <w:u w:val="single"/>
        </w:rPr>
        <w:t>__________________</w:t>
      </w:r>
      <w:r w:rsidRPr="00C71BAE">
        <w:t xml:space="preserve"> to God’s Word all Believers will likewise </w:t>
      </w:r>
      <w:r w:rsidR="007643D4">
        <w:rPr>
          <w:b/>
          <w:color w:val="FF0000"/>
          <w:u w:val="single"/>
        </w:rPr>
        <w:t>__________________</w:t>
      </w:r>
      <w:r w:rsidRPr="00C71BAE">
        <w:t xml:space="preserve"> Resurrection.</w:t>
      </w:r>
    </w:p>
    <w:p w:rsidR="007643D4" w:rsidRDefault="007643D4" w:rsidP="007643D4"/>
    <w:p w:rsidR="00C71BAE" w:rsidRDefault="00C71BAE" w:rsidP="00C71BAE">
      <w:pPr>
        <w:numPr>
          <w:ilvl w:val="0"/>
          <w:numId w:val="3"/>
        </w:numPr>
      </w:pPr>
      <w:r>
        <w:t xml:space="preserve">(v.9-11) </w:t>
      </w:r>
      <w:r w:rsidRPr="00C71BAE">
        <w:t xml:space="preserve">The proof of the working of God’s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in each Believer is a changed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going forward which in turn testifies to and preaches the message of the </w:t>
      </w:r>
      <w:r w:rsidR="007643D4">
        <w:rPr>
          <w:b/>
          <w:color w:val="FF0000"/>
          <w:u w:val="single"/>
        </w:rPr>
        <w:t>____________</w:t>
      </w:r>
      <w:r w:rsidRPr="00C71BAE">
        <w:t>.</w:t>
      </w:r>
    </w:p>
    <w:p w:rsidR="007643D4" w:rsidRDefault="007643D4" w:rsidP="007643D4"/>
    <w:p w:rsidR="00C71BAE" w:rsidRDefault="00C71BAE" w:rsidP="00C71BAE">
      <w:pPr>
        <w:numPr>
          <w:ilvl w:val="0"/>
          <w:numId w:val="3"/>
        </w:numPr>
      </w:pPr>
      <w:r>
        <w:t xml:space="preserve">(v.12-19) </w:t>
      </w:r>
      <w:r w:rsidRPr="00C71BAE">
        <w:t xml:space="preserve">The work of the Gospel is not limited to defeating the work of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in this life but in overcoming the ultimate consequences of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working for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in the next life. What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with the cross is not </w:t>
      </w:r>
      <w:r w:rsidR="007643D4">
        <w:rPr>
          <w:b/>
          <w:color w:val="FF0000"/>
          <w:u w:val="single"/>
        </w:rPr>
        <w:t>__________________</w:t>
      </w:r>
      <w:r w:rsidRPr="00C71BAE">
        <w:t xml:space="preserve"> without the Resurrection.</w:t>
      </w:r>
    </w:p>
    <w:p w:rsidR="007643D4" w:rsidRDefault="007643D4" w:rsidP="007643D4"/>
    <w:p w:rsidR="00C71BAE" w:rsidRDefault="00C71BAE" w:rsidP="00C71BAE">
      <w:pPr>
        <w:numPr>
          <w:ilvl w:val="0"/>
          <w:numId w:val="3"/>
        </w:numPr>
      </w:pPr>
      <w:r>
        <w:t xml:space="preserve">(v.20-24) </w:t>
      </w:r>
      <w:r w:rsidRPr="00C71BAE">
        <w:t xml:space="preserve">Believer’s Resurrection is not only the fulfillment of God’s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as exemplified in Christ literally fulfilling the </w:t>
      </w:r>
      <w:r w:rsidR="007643D4">
        <w:rPr>
          <w:b/>
          <w:color w:val="FF0000"/>
          <w:u w:val="single"/>
        </w:rPr>
        <w:t>__________________</w:t>
      </w:r>
      <w:r w:rsidRPr="00C71BAE">
        <w:t xml:space="preserve">, but the fulfillment of God’s original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dating all the way back to the Garden as exemplified in Adam. This has always been God’s </w:t>
      </w:r>
      <w:r w:rsidR="007643D4">
        <w:rPr>
          <w:b/>
          <w:color w:val="FF0000"/>
          <w:u w:val="single"/>
        </w:rPr>
        <w:t>____________</w:t>
      </w:r>
      <w:r w:rsidRPr="00C71BAE">
        <w:t>.</w:t>
      </w:r>
    </w:p>
    <w:p w:rsidR="00C71BAE" w:rsidRDefault="00C71BAE" w:rsidP="00C71BAE">
      <w:pPr>
        <w:numPr>
          <w:ilvl w:val="0"/>
          <w:numId w:val="3"/>
        </w:numPr>
      </w:pPr>
      <w:r>
        <w:t xml:space="preserve">(v.25-28) </w:t>
      </w:r>
      <w:r w:rsidRPr="00C71BAE">
        <w:t xml:space="preserve">To fully believe the Gospel requires not only the belief that it will defeat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through each Believer’s Resurrection, but cannot be separated from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in the coming kingdom of Christ. There is no </w:t>
      </w:r>
      <w:r w:rsidR="007643D4">
        <w:rPr>
          <w:b/>
          <w:color w:val="FF0000"/>
          <w:u w:val="single"/>
        </w:rPr>
        <w:t>__________________</w:t>
      </w:r>
      <w:r w:rsidRPr="00C71BAE">
        <w:t xml:space="preserve"> between the cross, the Resurrection, and the Millennial Kingdom – they are all the singular work of </w:t>
      </w:r>
      <w:r w:rsidR="007643D4">
        <w:rPr>
          <w:b/>
          <w:color w:val="FF0000"/>
          <w:u w:val="single"/>
        </w:rPr>
        <w:t>________________</w:t>
      </w:r>
      <w:r w:rsidRPr="00C71BAE">
        <w:t>!</w:t>
      </w:r>
    </w:p>
    <w:p w:rsidR="007643D4" w:rsidRDefault="007643D4" w:rsidP="007643D4">
      <w:pPr>
        <w:ind w:left="720"/>
      </w:pPr>
    </w:p>
    <w:p w:rsidR="00C71BAE" w:rsidRDefault="00C71BAE" w:rsidP="00C71BAE">
      <w:pPr>
        <w:numPr>
          <w:ilvl w:val="0"/>
          <w:numId w:val="3"/>
        </w:numPr>
      </w:pPr>
      <w:r>
        <w:t xml:space="preserve">(v.29-34) </w:t>
      </w:r>
      <w:r w:rsidRPr="00C71BAE">
        <w:t xml:space="preserve">The Gospel is not a message about simply living a good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or becoming a good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; it is a total replacement both for this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and the one to </w:t>
      </w:r>
      <w:r w:rsidR="007643D4">
        <w:rPr>
          <w:b/>
          <w:color w:val="FF0000"/>
          <w:u w:val="single"/>
        </w:rPr>
        <w:t>____________</w:t>
      </w:r>
      <w:r w:rsidRPr="00C71BAE">
        <w:t>.</w:t>
      </w:r>
    </w:p>
    <w:p w:rsidR="007643D4" w:rsidRDefault="007643D4" w:rsidP="007643D4"/>
    <w:p w:rsidR="00C71BAE" w:rsidRDefault="00C71BAE" w:rsidP="00C71BAE">
      <w:pPr>
        <w:numPr>
          <w:ilvl w:val="0"/>
          <w:numId w:val="3"/>
        </w:numPr>
      </w:pPr>
      <w:r>
        <w:t xml:space="preserve">(v.35-49) </w:t>
      </w:r>
      <w:r w:rsidRPr="00C71BAE">
        <w:t xml:space="preserve">The process of Believer’s Resurrection can only be partially comprehended in the illustration of a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dying in one form in order to give rise to something completely different and far more desirable, one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giving way to a greater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. We will retain our personal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and </w:t>
      </w:r>
      <w:r w:rsidR="007643D4">
        <w:rPr>
          <w:b/>
          <w:color w:val="FF0000"/>
          <w:u w:val="single"/>
        </w:rPr>
        <w:t>__________________</w:t>
      </w:r>
      <w:r w:rsidRPr="00C71BAE">
        <w:t xml:space="preserve">, but become better </w:t>
      </w:r>
      <w:r w:rsidR="007643D4">
        <w:rPr>
          <w:b/>
          <w:color w:val="FF0000"/>
          <w:u w:val="single"/>
        </w:rPr>
        <w:t>____________</w:t>
      </w:r>
      <w:r w:rsidRPr="00C71BAE">
        <w:t xml:space="preserve"> for a new way of life.</w:t>
      </w:r>
    </w:p>
    <w:p w:rsidR="007643D4" w:rsidRDefault="007643D4" w:rsidP="007643D4"/>
    <w:p w:rsidR="00D47F57" w:rsidRPr="00C71BAE" w:rsidRDefault="00C71BAE" w:rsidP="00D47F57">
      <w:pPr>
        <w:numPr>
          <w:ilvl w:val="0"/>
          <w:numId w:val="3"/>
        </w:numPr>
      </w:pPr>
      <w:r>
        <w:t xml:space="preserve">(v.50-58) </w:t>
      </w:r>
      <w:r w:rsidR="00D47F57" w:rsidRPr="00D47F57">
        <w:t xml:space="preserve">Because a Believer’s life is seen in the context of </w:t>
      </w:r>
      <w:r w:rsidR="007643D4">
        <w:rPr>
          <w:b/>
          <w:color w:val="FF0000"/>
          <w:u w:val="single"/>
        </w:rPr>
        <w:t>____________</w:t>
      </w:r>
      <w:r w:rsidR="00D47F57" w:rsidRPr="00D47F57">
        <w:t xml:space="preserve">, what they do in the course of this </w:t>
      </w:r>
      <w:r w:rsidR="007643D4">
        <w:rPr>
          <w:b/>
          <w:color w:val="FF0000"/>
          <w:u w:val="single"/>
        </w:rPr>
        <w:t>____________</w:t>
      </w:r>
      <w:r w:rsidR="00D47F57" w:rsidRPr="00D47F57">
        <w:t xml:space="preserve"> is a reflection in the next. They do not live for the </w:t>
      </w:r>
      <w:r w:rsidR="007643D4">
        <w:rPr>
          <w:b/>
          <w:color w:val="FF0000"/>
          <w:u w:val="single"/>
        </w:rPr>
        <w:t>____________</w:t>
      </w:r>
      <w:r w:rsidR="00D47F57" w:rsidRPr="00D47F57">
        <w:t xml:space="preserve"> of this life but the greater </w:t>
      </w:r>
      <w:r w:rsidR="007643D4">
        <w:rPr>
          <w:b/>
          <w:color w:val="FF0000"/>
          <w:u w:val="single"/>
        </w:rPr>
        <w:t>____________</w:t>
      </w:r>
      <w:r w:rsidR="00D47F57" w:rsidRPr="00D47F57">
        <w:t xml:space="preserve"> to spring forth from this seed.</w:t>
      </w:r>
    </w:p>
    <w:sectPr w:rsidR="00D47F57" w:rsidRPr="00C71BA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79" w:rsidRDefault="00B75879">
      <w:pPr>
        <w:spacing w:after="0" w:line="240" w:lineRule="auto"/>
      </w:pPr>
      <w:r>
        <w:separator/>
      </w:r>
    </w:p>
  </w:endnote>
  <w:endnote w:type="continuationSeparator" w:id="0">
    <w:p w:rsidR="00B75879" w:rsidRDefault="00B7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79" w:rsidRDefault="00B75879">
      <w:pPr>
        <w:spacing w:after="0" w:line="240" w:lineRule="auto"/>
      </w:pPr>
      <w:r>
        <w:separator/>
      </w:r>
    </w:p>
  </w:footnote>
  <w:footnote w:type="continuationSeparator" w:id="0">
    <w:p w:rsidR="00B75879" w:rsidRDefault="00B7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448D5"/>
    <w:multiLevelType w:val="hybridMultilevel"/>
    <w:tmpl w:val="6492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3F2C75"/>
    <w:rsid w:val="00460DCA"/>
    <w:rsid w:val="005D7B6F"/>
    <w:rsid w:val="00712A62"/>
    <w:rsid w:val="007643D4"/>
    <w:rsid w:val="00767BE3"/>
    <w:rsid w:val="007B7266"/>
    <w:rsid w:val="008A60E0"/>
    <w:rsid w:val="008E6706"/>
    <w:rsid w:val="0095773D"/>
    <w:rsid w:val="00A40D50"/>
    <w:rsid w:val="00AE5D8F"/>
    <w:rsid w:val="00B75879"/>
    <w:rsid w:val="00BA4782"/>
    <w:rsid w:val="00BE120F"/>
    <w:rsid w:val="00C71BAE"/>
    <w:rsid w:val="00D47F57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A1FB2-D1F7-4177-947D-10484AE8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3F2C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2016-12-13T15:25:00Z</dcterms:created>
  <dcterms:modified xsi:type="dcterms:W3CDTF">2016-12-13T15:25:00Z</dcterms:modified>
</cp:coreProperties>
</file>